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65" w:rsidRPr="005419E1" w:rsidRDefault="00DF0165" w:rsidP="00DF0165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100677"/>
      <w:bookmarkEnd w:id="0"/>
      <w:r w:rsidRPr="005419E1">
        <w:rPr>
          <w:rFonts w:ascii="Times New Roman" w:hAnsi="Times New Roman"/>
          <w:bCs/>
          <w:color w:val="000000"/>
          <w:sz w:val="24"/>
          <w:szCs w:val="24"/>
        </w:rPr>
        <w:t>Приложение 1</w:t>
      </w:r>
    </w:p>
    <w:p w:rsidR="00DF0165" w:rsidRPr="004D1531" w:rsidRDefault="005419E1" w:rsidP="00DF0165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419E1">
        <w:rPr>
          <w:rFonts w:ascii="Times New Roman" w:hAnsi="Times New Roman"/>
          <w:bCs/>
          <w:color w:val="000000"/>
          <w:sz w:val="24"/>
          <w:szCs w:val="24"/>
        </w:rPr>
        <w:t>к приказу от 01.09</w:t>
      </w:r>
      <w:r w:rsidR="00DF0165" w:rsidRPr="005419E1">
        <w:rPr>
          <w:rFonts w:ascii="Times New Roman" w:hAnsi="Times New Roman"/>
          <w:bCs/>
          <w:color w:val="000000"/>
          <w:sz w:val="24"/>
          <w:szCs w:val="24"/>
        </w:rPr>
        <w:t>.2023г. №</w:t>
      </w:r>
      <w:r w:rsidRPr="005419E1">
        <w:rPr>
          <w:rFonts w:ascii="Times New Roman" w:hAnsi="Times New Roman"/>
          <w:bCs/>
          <w:color w:val="000000"/>
          <w:sz w:val="24"/>
          <w:szCs w:val="24"/>
        </w:rPr>
        <w:t>331</w:t>
      </w:r>
    </w:p>
    <w:p w:rsidR="00DF0165" w:rsidRDefault="00DF0165" w:rsidP="00DF0165">
      <w:pPr>
        <w:shd w:val="clear" w:color="auto" w:fill="FFFFFF"/>
        <w:spacing w:after="0" w:line="294" w:lineRule="atLeast"/>
        <w:jc w:val="center"/>
        <w:rPr>
          <w:rStyle w:val="fontstyle01"/>
          <w:rFonts w:ascii="Times New Roman" w:hAnsi="Times New Roman" w:cs="Times New Roman"/>
        </w:rPr>
      </w:pPr>
    </w:p>
    <w:p w:rsidR="00DF0165" w:rsidRDefault="00DF0165" w:rsidP="00DF0165">
      <w:pPr>
        <w:shd w:val="clear" w:color="auto" w:fill="FFFFFF"/>
        <w:spacing w:after="0" w:line="294" w:lineRule="atLeast"/>
        <w:jc w:val="center"/>
        <w:rPr>
          <w:rStyle w:val="fontstyle01"/>
          <w:rFonts w:ascii="Times New Roman" w:hAnsi="Times New Roman" w:cs="Times New Roman"/>
        </w:rPr>
      </w:pPr>
    </w:p>
    <w:p w:rsidR="00DF0165" w:rsidRDefault="001321AD" w:rsidP="00DF0165">
      <w:pPr>
        <w:shd w:val="clear" w:color="auto" w:fill="FFFFFF"/>
        <w:spacing w:after="0" w:line="294" w:lineRule="atLeast"/>
        <w:jc w:val="center"/>
        <w:rPr>
          <w:rStyle w:val="fontstyle01"/>
          <w:rFonts w:ascii="Times New Roman" w:hAnsi="Times New Roman" w:cs="Times New Roman"/>
        </w:rPr>
      </w:pPr>
      <w:r w:rsidRPr="00DF0165">
        <w:rPr>
          <w:rStyle w:val="fontstyle01"/>
          <w:rFonts w:ascii="Times New Roman" w:hAnsi="Times New Roman" w:cs="Times New Roman"/>
        </w:rPr>
        <w:t>План мероприятий</w:t>
      </w:r>
      <w:r w:rsidR="00597C20">
        <w:rPr>
          <w:rStyle w:val="fontstyle01"/>
          <w:rFonts w:ascii="Times New Roman" w:hAnsi="Times New Roman" w:cs="Times New Roman"/>
        </w:rPr>
        <w:t xml:space="preserve"> (Дорожная карта)</w:t>
      </w:r>
      <w:r w:rsidRPr="00DF0165">
        <w:rPr>
          <w:rFonts w:ascii="Times New Roman" w:hAnsi="Times New Roman" w:cs="Times New Roman"/>
          <w:b/>
          <w:bCs/>
          <w:color w:val="000000"/>
        </w:rPr>
        <w:br/>
      </w:r>
      <w:r w:rsidRPr="00DF0165">
        <w:rPr>
          <w:rStyle w:val="fontstyle01"/>
          <w:rFonts w:ascii="Times New Roman" w:hAnsi="Times New Roman" w:cs="Times New Roman"/>
        </w:rPr>
        <w:t>по формированию функциональной грамотности обучающихся</w:t>
      </w:r>
      <w:r w:rsidRPr="00DF0165">
        <w:rPr>
          <w:rFonts w:ascii="Times New Roman" w:hAnsi="Times New Roman" w:cs="Times New Roman"/>
          <w:b/>
          <w:bCs/>
          <w:color w:val="000000"/>
        </w:rPr>
        <w:br/>
      </w:r>
      <w:r w:rsidRPr="00DF0165">
        <w:rPr>
          <w:rStyle w:val="fontstyle01"/>
          <w:rFonts w:ascii="Times New Roman" w:hAnsi="Times New Roman" w:cs="Times New Roman"/>
        </w:rPr>
        <w:t>на 2023/24 учебный год</w:t>
      </w:r>
    </w:p>
    <w:p w:rsidR="00DF0165" w:rsidRDefault="00DF0165" w:rsidP="00DF0165">
      <w:pPr>
        <w:shd w:val="clear" w:color="auto" w:fill="FFFFFF"/>
        <w:spacing w:after="0" w:line="294" w:lineRule="atLeast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МБОУ СОШ № 1 им. А. К. Просоедова г. Георгиевска</w:t>
      </w:r>
    </w:p>
    <w:p w:rsidR="00DF0165" w:rsidRDefault="001321AD" w:rsidP="00DF0165">
      <w:pPr>
        <w:shd w:val="clear" w:color="auto" w:fill="FFFFFF"/>
        <w:spacing w:after="0" w:line="294" w:lineRule="atLeast"/>
        <w:ind w:hanging="709"/>
        <w:jc w:val="both"/>
        <w:rPr>
          <w:rStyle w:val="fontstyle21"/>
        </w:rPr>
      </w:pPr>
      <w:r w:rsidRPr="00DF0165">
        <w:rPr>
          <w:rFonts w:ascii="Times New Roman" w:hAnsi="Times New Roman" w:cs="Times New Roman"/>
          <w:b/>
          <w:bCs/>
          <w:color w:val="000000"/>
        </w:rPr>
        <w:br/>
      </w:r>
      <w:r>
        <w:rPr>
          <w:rStyle w:val="fontstyle01"/>
        </w:rPr>
        <w:t xml:space="preserve">Цель: </w:t>
      </w:r>
      <w:r>
        <w:rPr>
          <w:rStyle w:val="fontstyle21"/>
        </w:rPr>
        <w:t>создать условия для формирования функциональной грамотности (читательская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грамотность, математическая грамотность, естественно-научная грамотность, финансовая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грамотность, цифровая грамотность, глобальные компетенции и креативное мышление) среди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обучающихся </w:t>
      </w:r>
      <w:r w:rsidR="00DF0165" w:rsidRPr="00DF0165">
        <w:rPr>
          <w:rStyle w:val="fontstyle01"/>
          <w:rFonts w:ascii="Times New Roman" w:hAnsi="Times New Roman" w:cs="Times New Roman"/>
          <w:b w:val="0"/>
        </w:rPr>
        <w:t>МБОУ СОШ № 1 им. А. К. Просоедова г. Георгиевска</w:t>
      </w:r>
      <w:r w:rsidR="00DF0165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21"/>
        </w:rPr>
        <w:t>посредством актуализации</w:t>
      </w:r>
      <w:r w:rsidR="00DF016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межпредметных связей в образовательном процессе.</w:t>
      </w:r>
    </w:p>
    <w:p w:rsidR="00DF0165" w:rsidRDefault="001321AD" w:rsidP="00DF0165">
      <w:pPr>
        <w:shd w:val="clear" w:color="auto" w:fill="FFFFFF"/>
        <w:spacing w:after="0" w:line="294" w:lineRule="atLeast"/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Задачи: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1. Рассмотреть теоретические аспекты процесса формирования функциональной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грамотности.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 Выявить возможности активизации межпредметных связей как условие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формирования функциональной грамотности обучающихся.</w:t>
      </w:r>
    </w:p>
    <w:p w:rsidR="00DF0165" w:rsidRDefault="00DF0165" w:rsidP="00DF0165">
      <w:pPr>
        <w:shd w:val="clear" w:color="auto" w:fill="FFFFFF"/>
        <w:spacing w:after="0" w:line="294" w:lineRule="atLeast"/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t xml:space="preserve"> </w:t>
      </w:r>
      <w:r w:rsidR="001321AD">
        <w:rPr>
          <w:rStyle w:val="fontstyle21"/>
        </w:rPr>
        <w:t>3. Выявить узкие места, затруднения и проблемы, имеющие место в реализации ФГОС</w:t>
      </w:r>
      <w:r w:rsidR="001321AD">
        <w:rPr>
          <w:rFonts w:ascii="TimesNewRomanPSMT" w:hAnsi="TimesNewRomanPSMT"/>
          <w:color w:val="000000"/>
        </w:rPr>
        <w:br/>
      </w:r>
      <w:r w:rsidR="001321AD">
        <w:rPr>
          <w:rStyle w:val="fontstyle21"/>
        </w:rPr>
        <w:t>и ФОП уровней образования, для принятия своевременных мер по обеспечению</w:t>
      </w:r>
      <w:r w:rsidR="001321AD">
        <w:rPr>
          <w:rFonts w:ascii="TimesNewRomanPSMT" w:hAnsi="TimesNewRomanPSMT"/>
          <w:color w:val="000000"/>
        </w:rPr>
        <w:br/>
      </w:r>
      <w:r w:rsidR="001321AD">
        <w:rPr>
          <w:rStyle w:val="fontstyle21"/>
        </w:rPr>
        <w:t>успешного выполнения задачи повышения качества образования.</w:t>
      </w:r>
    </w:p>
    <w:p w:rsidR="00DF0165" w:rsidRDefault="001321AD" w:rsidP="00DF0165">
      <w:pPr>
        <w:shd w:val="clear" w:color="auto" w:fill="FFFFFF"/>
        <w:spacing w:after="0" w:line="294" w:lineRule="atLeast"/>
        <w:jc w:val="both"/>
        <w:rPr>
          <w:rStyle w:val="fontstyle21"/>
        </w:rPr>
      </w:pPr>
      <w:r>
        <w:rPr>
          <w:rStyle w:val="fontstyle21"/>
        </w:rPr>
        <w:t>4. Повысить квалификацию педагогических кадров через ознакомление учителей с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разрабатываемыми в федеральном проекте «Мониторинг формирования и оценки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функциональной грамотности» (далее – Проект) подходами к формированию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оценке функциональной грамотности и банком открытых заданий для обучающихся.</w:t>
      </w:r>
    </w:p>
    <w:p w:rsidR="00DF0165" w:rsidRDefault="001321AD" w:rsidP="00DF0165">
      <w:pPr>
        <w:shd w:val="clear" w:color="auto" w:fill="FFFFFF"/>
        <w:spacing w:after="0" w:line="294" w:lineRule="atLeast"/>
        <w:jc w:val="both"/>
        <w:rPr>
          <w:rStyle w:val="fontstyle21"/>
        </w:rPr>
      </w:pPr>
      <w:r>
        <w:rPr>
          <w:rStyle w:val="fontstyle21"/>
        </w:rPr>
        <w:t>5. Разработать различные механизмы для реализации системы мер по формированию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функциональной грамотности обучающихся.</w:t>
      </w:r>
    </w:p>
    <w:p w:rsidR="00DF0165" w:rsidRDefault="001321AD" w:rsidP="00DF0165">
      <w:pPr>
        <w:shd w:val="clear" w:color="auto" w:fill="FFFFFF"/>
        <w:spacing w:after="0" w:line="294" w:lineRule="atLeast"/>
        <w:jc w:val="both"/>
        <w:rPr>
          <w:rStyle w:val="fontstyle21"/>
        </w:rPr>
      </w:pPr>
      <w:r>
        <w:rPr>
          <w:rStyle w:val="fontstyle21"/>
        </w:rPr>
        <w:t>6. Провести диагностику сформированности функциональной грамотности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обучающихся.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7. Совершенствовать содержание учебно-методического комплекса и формы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преподавания для развития функциональной грамотности обучающихся.</w:t>
      </w:r>
    </w:p>
    <w:p w:rsidR="00DF0165" w:rsidRDefault="001321AD" w:rsidP="00DF0165">
      <w:pPr>
        <w:shd w:val="clear" w:color="auto" w:fill="FFFFFF"/>
        <w:spacing w:after="0" w:line="294" w:lineRule="atLeast"/>
        <w:jc w:val="both"/>
        <w:rPr>
          <w:rStyle w:val="fontstyle21"/>
        </w:rPr>
      </w:pPr>
      <w:r>
        <w:rPr>
          <w:rStyle w:val="fontstyle21"/>
        </w:rPr>
        <w:t>8. Пополнить и актуализировать банк заданий и межпредметных технологий для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формирования функциональной грамотности обучающихся.</w:t>
      </w:r>
    </w:p>
    <w:p w:rsidR="00DF0165" w:rsidRDefault="001321AD" w:rsidP="00DF0165">
      <w:pPr>
        <w:shd w:val="clear" w:color="auto" w:fill="FFFFFF"/>
        <w:spacing w:after="0" w:line="294" w:lineRule="atLeast"/>
        <w:jc w:val="both"/>
        <w:rPr>
          <w:rStyle w:val="fontstyle21"/>
        </w:rPr>
      </w:pPr>
      <w:r>
        <w:rPr>
          <w:rStyle w:val="fontstyle21"/>
        </w:rPr>
        <w:t>9. Улучшить качество внеурочной и внеклассной работы.</w:t>
      </w:r>
    </w:p>
    <w:p w:rsidR="00DF0165" w:rsidRDefault="001321AD" w:rsidP="00DF0165">
      <w:pPr>
        <w:shd w:val="clear" w:color="auto" w:fill="FFFFFF"/>
        <w:spacing w:after="0" w:line="294" w:lineRule="atLeast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Ожидаемые результаты:</w:t>
      </w:r>
    </w:p>
    <w:p w:rsidR="001321AD" w:rsidRPr="00DF0165" w:rsidRDefault="001321AD" w:rsidP="00DF0165">
      <w:pPr>
        <w:shd w:val="clear" w:color="auto" w:fill="FFFFFF"/>
        <w:spacing w:after="0" w:line="294" w:lineRule="atLeast"/>
        <w:rPr>
          <w:rStyle w:val="fontstyle21"/>
        </w:rPr>
      </w:pPr>
      <w:r>
        <w:rPr>
          <w:rStyle w:val="fontstyle21"/>
        </w:rPr>
        <w:t>1. Актуализация модели формирования функциональной грамотности педагогами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школы.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 Создание условий для формирования функциональной грамотности обучающихся.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3. Пополненный и актуализированный банк заданий и межпредметных технологий для</w:t>
      </w:r>
      <w:r w:rsidR="00DF016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формирования функциональной грамотности обучающихся.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4. Повышение уровня профессиональной компетентности педагогов по вопросу</w:t>
      </w:r>
      <w:r w:rsidR="00DF0165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формирования функциональной грамотности обучающихся.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5. Повышение качества образования.</w:t>
      </w:r>
    </w:p>
    <w:p w:rsidR="001321AD" w:rsidRDefault="001321AD" w:rsidP="003476C1">
      <w:pPr>
        <w:shd w:val="clear" w:color="auto" w:fill="FFFFFF"/>
        <w:spacing w:after="0" w:line="294" w:lineRule="atLeast"/>
        <w:rPr>
          <w:rStyle w:val="fontstyle21"/>
        </w:rPr>
      </w:pPr>
    </w:p>
    <w:tbl>
      <w:tblPr>
        <w:tblStyle w:val="a3"/>
        <w:tblW w:w="11656" w:type="dxa"/>
        <w:tblLook w:val="04A0"/>
      </w:tblPr>
      <w:tblGrid>
        <w:gridCol w:w="636"/>
        <w:gridCol w:w="4462"/>
        <w:gridCol w:w="2416"/>
        <w:gridCol w:w="2344"/>
        <w:gridCol w:w="1798"/>
      </w:tblGrid>
      <w:tr w:rsidR="001321AD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1321AD" w:rsidRPr="00492EC9" w:rsidRDefault="001321AD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62" w:type="dxa"/>
          </w:tcPr>
          <w:p w:rsidR="001321AD" w:rsidRPr="00492EC9" w:rsidRDefault="001321AD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</w:tcPr>
          <w:p w:rsidR="001321AD" w:rsidRPr="00492EC9" w:rsidRDefault="001321AD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4" w:type="dxa"/>
          </w:tcPr>
          <w:p w:rsidR="001321AD" w:rsidRPr="00492EC9" w:rsidRDefault="001321AD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1321AD" w:rsidRPr="00492EC9" w:rsidTr="00492EC9">
        <w:tc>
          <w:tcPr>
            <w:tcW w:w="636" w:type="dxa"/>
          </w:tcPr>
          <w:p w:rsidR="001321AD" w:rsidRPr="00492EC9" w:rsidRDefault="001321AD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0" w:type="dxa"/>
            <w:gridSpan w:val="4"/>
          </w:tcPr>
          <w:p w:rsidR="001321AD" w:rsidRPr="00492EC9" w:rsidRDefault="001321AD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мероприятий, направленных на формирование и оценку функциональной и финансовой грамотности обучающихся на 2023/2024 учебный год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До 30 сентября 2023 года</w:t>
            </w:r>
          </w:p>
        </w:tc>
      </w:tr>
      <w:tr w:rsidR="001321AD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1321AD" w:rsidRPr="00492EC9" w:rsidRDefault="001321AD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62" w:type="dxa"/>
          </w:tcPr>
          <w:p w:rsidR="001321AD" w:rsidRPr="00492EC9" w:rsidRDefault="001321AD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Назначение ответственных лиц по направлениям (читательская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416" w:type="dxa"/>
          </w:tcPr>
          <w:p w:rsidR="001321AD" w:rsidRPr="00492EC9" w:rsidRDefault="001321AD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44" w:type="dxa"/>
          </w:tcPr>
          <w:p w:rsidR="001321AD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До 1 сентября 2023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Актуализация школьного плана методической работы, планов школьных методических объединений учителей-предметников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До 1 октября 2023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грамотности, обучающихся 8-9 классов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До 1 октября 2023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Октябрь 2023 года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педагогических работников по вопросам формирования и оценки функциональной грамотности в Центре непрерывного повышения профессионального мастерства педагогических работников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До 1 ноября 2023 года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Создание и наполнение тематической страницы по вопросам формирования и оценки функциональной грамотности на сайте школы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До 1 ноября 2023 года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Определение разделов, тем, дидактических единиц, при изучении которых в рабочих программах по предметам в 8-9 классах реализуются приемы формирования и оценки направлений функциональной грамотности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1321AD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1321AD" w:rsidRPr="00492EC9" w:rsidRDefault="001321AD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462" w:type="dxa"/>
          </w:tcPr>
          <w:p w:rsidR="001321AD" w:rsidRPr="00492EC9" w:rsidRDefault="001321AD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Разработка технологических карт по программам 5-7 классов</w:t>
            </w:r>
          </w:p>
        </w:tc>
        <w:tc>
          <w:tcPr>
            <w:tcW w:w="2416" w:type="dxa"/>
          </w:tcPr>
          <w:p w:rsidR="001321AD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</w:t>
            </w:r>
            <w:r w:rsidR="001321AD" w:rsidRPr="00492EC9">
              <w:rPr>
                <w:rFonts w:ascii="Times New Roman" w:hAnsi="Times New Roman"/>
                <w:sz w:val="24"/>
                <w:szCs w:val="24"/>
              </w:rPr>
              <w:t xml:space="preserve">тветственные </w:t>
            </w:r>
            <w:r w:rsidRPr="00492EC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1321AD" w:rsidRPr="00492EC9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344" w:type="dxa"/>
          </w:tcPr>
          <w:p w:rsidR="001321AD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До 1 апреля 2024</w:t>
            </w:r>
            <w:r w:rsidR="001321AD" w:rsidRPr="00492EC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321AD" w:rsidRPr="00492EC9" w:rsidTr="00492EC9">
        <w:tc>
          <w:tcPr>
            <w:tcW w:w="636" w:type="dxa"/>
          </w:tcPr>
          <w:p w:rsidR="001321AD" w:rsidRPr="00492EC9" w:rsidRDefault="001321AD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0" w:type="dxa"/>
            <w:gridSpan w:val="4"/>
          </w:tcPr>
          <w:p w:rsidR="001321AD" w:rsidRPr="00492EC9" w:rsidRDefault="001321AD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 xml:space="preserve">Участие педагогов в    вебинарах районных методических объединений учителей русского языка и литературы, химии, биологии, физики, математики, информатики, обществознания и истории по вопросам формирования функциональной грамотности по </w:t>
            </w:r>
            <w:r w:rsidRPr="00492EC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направлениям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ноябрь 2023,</w:t>
            </w:r>
          </w:p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Участие в региональном семинарах, семинарах-практикумах для учителей «Современные подходы к формированию и оценке функциональной грамотности в образовательном процессе школы», «Функциональная грамотность: технология формирующего оценивания», «Формирование функциональной грамотности обучающихся: опыт, проблемы, решения»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Ноябрь, декабрь 2023 года, апрель-май 2024 года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Участие учителей в постоянно действующем семинаре-практикуме по работе с банком заданий для оценивания функциональной грамотности читательской, математической, естественнонаучной, финансовой, глобальных компетенций, креативного мышления.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По графику школы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Участие обучающихся в конкурсных мероприятиях, в том числе в олимпиадах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По графику школы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Проведение муниципальной олимпиады по функциональной грамотности в начальной школе, в 5-7 классах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Март 2024 года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Участие обучающихся ОО в региональной олимпиаде по функциональной грамотности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Март 2024 года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Смотр лучших практик формирования функциональной 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Март 2024 года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Участие в региональном фестивале лучших практик формирования функциональной грамотности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Апрель 2024 года</w:t>
            </w:r>
          </w:p>
        </w:tc>
      </w:tr>
      <w:tr w:rsidR="00492EC9" w:rsidRPr="00492EC9" w:rsidTr="00492EC9"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20" w:type="dxa"/>
            <w:gridSpan w:val="4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Диагностико-аналитический этап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 xml:space="preserve">Включение заданий по оценке сформированности функциональной грамотности в оценочные материалы для проведения внутришкольного мониторинга оценки качества образования во время проведения </w:t>
            </w:r>
            <w:r w:rsidRPr="00492EC9">
              <w:rPr>
                <w:rFonts w:ascii="Times New Roman" w:hAnsi="Times New Roman"/>
                <w:sz w:val="24"/>
                <w:szCs w:val="24"/>
              </w:rPr>
              <w:lastRenderedPageBreak/>
              <w:t>полугодовых и итоговых диагностических работ в начальной школе, в 5-8 классах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Декабрь 2023 года, апрель-май 2024 года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Июнь 2</w:t>
            </w:r>
            <w:bookmarkStart w:id="1" w:name="_GoBack"/>
            <w:bookmarkEnd w:id="1"/>
            <w:r w:rsidRPr="00492EC9">
              <w:rPr>
                <w:rFonts w:ascii="Times New Roman" w:hAnsi="Times New Roman"/>
                <w:sz w:val="24"/>
                <w:szCs w:val="24"/>
              </w:rPr>
              <w:t>024 года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общероссийской оценке по модели </w:t>
            </w:r>
            <w:r w:rsidRPr="00492EC9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Мин просвещения России</w:t>
            </w:r>
          </w:p>
        </w:tc>
      </w:tr>
      <w:tr w:rsidR="00492EC9" w:rsidRPr="00492EC9" w:rsidTr="00492EC9">
        <w:trPr>
          <w:gridAfter w:val="1"/>
          <w:wAfter w:w="1798" w:type="dxa"/>
        </w:trPr>
        <w:tc>
          <w:tcPr>
            <w:tcW w:w="636" w:type="dxa"/>
          </w:tcPr>
          <w:p w:rsidR="00492EC9" w:rsidRPr="00492EC9" w:rsidRDefault="00492EC9" w:rsidP="00492EC9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462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Заседания школьных методических объединений по результатам оценки функциональной грамотности, обучающихся в 2023-2024 учебном году</w:t>
            </w:r>
          </w:p>
        </w:tc>
        <w:tc>
          <w:tcPr>
            <w:tcW w:w="2416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Ответственные формирование функциональной грамотности</w:t>
            </w:r>
          </w:p>
        </w:tc>
        <w:tc>
          <w:tcPr>
            <w:tcW w:w="2344" w:type="dxa"/>
          </w:tcPr>
          <w:p w:rsidR="00492EC9" w:rsidRPr="00492EC9" w:rsidRDefault="00492EC9" w:rsidP="00492EC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EC9">
              <w:rPr>
                <w:rFonts w:ascii="Times New Roman" w:hAnsi="Times New Roman"/>
                <w:sz w:val="24"/>
                <w:szCs w:val="24"/>
              </w:rPr>
              <w:t>Август 2024 года</w:t>
            </w:r>
          </w:p>
        </w:tc>
      </w:tr>
    </w:tbl>
    <w:p w:rsidR="001321AD" w:rsidRPr="001321AD" w:rsidRDefault="001321AD" w:rsidP="003476C1">
      <w:pPr>
        <w:shd w:val="clear" w:color="auto" w:fill="FFFFFF"/>
        <w:spacing w:after="0" w:line="294" w:lineRule="atLeast"/>
        <w:rPr>
          <w:rFonts w:ascii="Calibri" w:hAnsi="Calibri"/>
          <w:color w:val="000000"/>
          <w:sz w:val="24"/>
          <w:szCs w:val="24"/>
        </w:rPr>
      </w:pPr>
    </w:p>
    <w:sectPr w:rsidR="001321AD" w:rsidRPr="001321AD" w:rsidSect="00DF0165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2801"/>
    <w:rsid w:val="00036344"/>
    <w:rsid w:val="00085E30"/>
    <w:rsid w:val="000D04ED"/>
    <w:rsid w:val="00110512"/>
    <w:rsid w:val="001140CF"/>
    <w:rsid w:val="001321AD"/>
    <w:rsid w:val="00166F97"/>
    <w:rsid w:val="001F1485"/>
    <w:rsid w:val="0023227D"/>
    <w:rsid w:val="00255197"/>
    <w:rsid w:val="00291B51"/>
    <w:rsid w:val="002B4FFD"/>
    <w:rsid w:val="00313F04"/>
    <w:rsid w:val="0031755E"/>
    <w:rsid w:val="003440B3"/>
    <w:rsid w:val="003476C1"/>
    <w:rsid w:val="003717FF"/>
    <w:rsid w:val="003B043D"/>
    <w:rsid w:val="003D472E"/>
    <w:rsid w:val="003E575B"/>
    <w:rsid w:val="0043387B"/>
    <w:rsid w:val="00492EC9"/>
    <w:rsid w:val="004A600C"/>
    <w:rsid w:val="00510FFC"/>
    <w:rsid w:val="00527211"/>
    <w:rsid w:val="005419E1"/>
    <w:rsid w:val="00547F36"/>
    <w:rsid w:val="00552A88"/>
    <w:rsid w:val="00584081"/>
    <w:rsid w:val="00597C20"/>
    <w:rsid w:val="005C14FF"/>
    <w:rsid w:val="00601327"/>
    <w:rsid w:val="00684B24"/>
    <w:rsid w:val="006A1752"/>
    <w:rsid w:val="00704C0E"/>
    <w:rsid w:val="007C5CF4"/>
    <w:rsid w:val="007D2763"/>
    <w:rsid w:val="008252BA"/>
    <w:rsid w:val="00844F1F"/>
    <w:rsid w:val="008640E1"/>
    <w:rsid w:val="00864DE6"/>
    <w:rsid w:val="008848BA"/>
    <w:rsid w:val="00901B45"/>
    <w:rsid w:val="009F700A"/>
    <w:rsid w:val="00B43AEE"/>
    <w:rsid w:val="00B46CB7"/>
    <w:rsid w:val="00B50C2F"/>
    <w:rsid w:val="00B72801"/>
    <w:rsid w:val="00BC2DA8"/>
    <w:rsid w:val="00C11AED"/>
    <w:rsid w:val="00C30BB9"/>
    <w:rsid w:val="00C71CD6"/>
    <w:rsid w:val="00CA3FF0"/>
    <w:rsid w:val="00CB2353"/>
    <w:rsid w:val="00DD2A53"/>
    <w:rsid w:val="00DF0165"/>
    <w:rsid w:val="00F40C89"/>
    <w:rsid w:val="00F46934"/>
    <w:rsid w:val="00F64AD3"/>
    <w:rsid w:val="00FD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0C2F"/>
  </w:style>
  <w:style w:type="table" w:styleId="a3">
    <w:name w:val="Table Grid"/>
    <w:basedOn w:val="a1"/>
    <w:uiPriority w:val="39"/>
    <w:rsid w:val="00B50C2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B50C2F"/>
  </w:style>
  <w:style w:type="table" w:customStyle="1" w:styleId="10">
    <w:name w:val="Сетка таблицы1"/>
    <w:basedOn w:val="a1"/>
    <w:next w:val="a3"/>
    <w:uiPriority w:val="39"/>
    <w:rsid w:val="00B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0C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0C2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0C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50C2F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B50C2F"/>
  </w:style>
  <w:style w:type="table" w:customStyle="1" w:styleId="110">
    <w:name w:val="Сетка таблицы11"/>
    <w:basedOn w:val="a1"/>
    <w:next w:val="a3"/>
    <w:uiPriority w:val="59"/>
    <w:rsid w:val="00B50C2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50C2F"/>
  </w:style>
  <w:style w:type="table" w:customStyle="1" w:styleId="20">
    <w:name w:val="Сетка таблицы2"/>
    <w:basedOn w:val="a1"/>
    <w:next w:val="a3"/>
    <w:uiPriority w:val="39"/>
    <w:rsid w:val="00B50C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0C2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C2F"/>
    <w:rPr>
      <w:rFonts w:ascii="Segoe UI" w:eastAsia="Calibri" w:hAnsi="Segoe UI" w:cs="Segoe UI"/>
      <w:sz w:val="18"/>
      <w:szCs w:val="18"/>
    </w:rPr>
  </w:style>
  <w:style w:type="numbering" w:customStyle="1" w:styleId="12">
    <w:name w:val="Нет списка12"/>
    <w:next w:val="a2"/>
    <w:uiPriority w:val="99"/>
    <w:semiHidden/>
    <w:unhideWhenUsed/>
    <w:rsid w:val="00B50C2F"/>
  </w:style>
  <w:style w:type="numbering" w:customStyle="1" w:styleId="1111">
    <w:name w:val="Нет списка1111"/>
    <w:next w:val="a2"/>
    <w:uiPriority w:val="99"/>
    <w:semiHidden/>
    <w:unhideWhenUsed/>
    <w:rsid w:val="00B50C2F"/>
  </w:style>
  <w:style w:type="numbering" w:customStyle="1" w:styleId="3">
    <w:name w:val="Нет списка3"/>
    <w:next w:val="a2"/>
    <w:uiPriority w:val="99"/>
    <w:semiHidden/>
    <w:unhideWhenUsed/>
    <w:rsid w:val="00B50C2F"/>
  </w:style>
  <w:style w:type="table" w:customStyle="1" w:styleId="30">
    <w:name w:val="Сетка таблицы3"/>
    <w:basedOn w:val="a1"/>
    <w:next w:val="a3"/>
    <w:uiPriority w:val="39"/>
    <w:rsid w:val="00B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B50C2F"/>
  </w:style>
  <w:style w:type="table" w:customStyle="1" w:styleId="120">
    <w:name w:val="Сетка таблицы12"/>
    <w:basedOn w:val="a1"/>
    <w:next w:val="a3"/>
    <w:uiPriority w:val="59"/>
    <w:rsid w:val="00B50C2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B50C2F"/>
  </w:style>
  <w:style w:type="table" w:customStyle="1" w:styleId="1110">
    <w:name w:val="Сетка таблицы111"/>
    <w:basedOn w:val="a1"/>
    <w:next w:val="a3"/>
    <w:uiPriority w:val="39"/>
    <w:rsid w:val="00B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B50C2F"/>
  </w:style>
  <w:style w:type="table" w:customStyle="1" w:styleId="11110">
    <w:name w:val="Сетка таблицы1111"/>
    <w:basedOn w:val="a1"/>
    <w:next w:val="a3"/>
    <w:uiPriority w:val="59"/>
    <w:rsid w:val="00B50C2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B50C2F"/>
  </w:style>
  <w:style w:type="numbering" w:customStyle="1" w:styleId="121">
    <w:name w:val="Нет списка121"/>
    <w:next w:val="a2"/>
    <w:uiPriority w:val="99"/>
    <w:semiHidden/>
    <w:unhideWhenUsed/>
    <w:rsid w:val="00B50C2F"/>
  </w:style>
  <w:style w:type="numbering" w:customStyle="1" w:styleId="111111">
    <w:name w:val="Нет списка111111"/>
    <w:next w:val="a2"/>
    <w:uiPriority w:val="99"/>
    <w:semiHidden/>
    <w:unhideWhenUsed/>
    <w:rsid w:val="00B50C2F"/>
  </w:style>
  <w:style w:type="table" w:customStyle="1" w:styleId="111110">
    <w:name w:val="Сетка таблицы11111"/>
    <w:basedOn w:val="a1"/>
    <w:next w:val="a3"/>
    <w:uiPriority w:val="59"/>
    <w:rsid w:val="00B50C2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50C2F"/>
  </w:style>
  <w:style w:type="table" w:customStyle="1" w:styleId="130">
    <w:name w:val="Сетка таблицы13"/>
    <w:basedOn w:val="a1"/>
    <w:next w:val="a3"/>
    <w:uiPriority w:val="59"/>
    <w:rsid w:val="00B50C2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39"/>
    <w:rsid w:val="00B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50C2F"/>
  </w:style>
  <w:style w:type="table" w:customStyle="1" w:styleId="210">
    <w:name w:val="Сетка таблицы21"/>
    <w:basedOn w:val="a1"/>
    <w:next w:val="a3"/>
    <w:uiPriority w:val="59"/>
    <w:rsid w:val="00B50C2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B50C2F"/>
  </w:style>
  <w:style w:type="table" w:customStyle="1" w:styleId="1120">
    <w:name w:val="Сетка таблицы112"/>
    <w:basedOn w:val="a1"/>
    <w:next w:val="a3"/>
    <w:uiPriority w:val="39"/>
    <w:rsid w:val="00B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B50C2F"/>
  </w:style>
  <w:style w:type="table" w:customStyle="1" w:styleId="11120">
    <w:name w:val="Сетка таблицы1112"/>
    <w:basedOn w:val="a1"/>
    <w:next w:val="a3"/>
    <w:uiPriority w:val="59"/>
    <w:rsid w:val="00B50C2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B50C2F"/>
  </w:style>
  <w:style w:type="table" w:customStyle="1" w:styleId="211">
    <w:name w:val="Сетка таблицы211"/>
    <w:basedOn w:val="a1"/>
    <w:next w:val="a3"/>
    <w:uiPriority w:val="39"/>
    <w:rsid w:val="00B50C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B50C2F"/>
  </w:style>
  <w:style w:type="numbering" w:customStyle="1" w:styleId="11112">
    <w:name w:val="Нет списка11112"/>
    <w:next w:val="a2"/>
    <w:uiPriority w:val="99"/>
    <w:semiHidden/>
    <w:unhideWhenUsed/>
    <w:rsid w:val="00B50C2F"/>
  </w:style>
  <w:style w:type="numbering" w:customStyle="1" w:styleId="31">
    <w:name w:val="Нет списка31"/>
    <w:next w:val="a2"/>
    <w:uiPriority w:val="99"/>
    <w:semiHidden/>
    <w:unhideWhenUsed/>
    <w:rsid w:val="00B50C2F"/>
  </w:style>
  <w:style w:type="numbering" w:customStyle="1" w:styleId="131">
    <w:name w:val="Нет списка131"/>
    <w:next w:val="a2"/>
    <w:uiPriority w:val="99"/>
    <w:semiHidden/>
    <w:unhideWhenUsed/>
    <w:rsid w:val="00B50C2F"/>
  </w:style>
  <w:style w:type="numbering" w:customStyle="1" w:styleId="1121">
    <w:name w:val="Нет списка1121"/>
    <w:next w:val="a2"/>
    <w:uiPriority w:val="99"/>
    <w:semiHidden/>
    <w:unhideWhenUsed/>
    <w:rsid w:val="00B50C2F"/>
  </w:style>
  <w:style w:type="table" w:customStyle="1" w:styleId="111120">
    <w:name w:val="Сетка таблицы11112"/>
    <w:basedOn w:val="a1"/>
    <w:next w:val="a3"/>
    <w:uiPriority w:val="39"/>
    <w:rsid w:val="00B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uiPriority w:val="99"/>
    <w:semiHidden/>
    <w:unhideWhenUsed/>
    <w:rsid w:val="00B50C2F"/>
  </w:style>
  <w:style w:type="numbering" w:customStyle="1" w:styleId="2110">
    <w:name w:val="Нет списка211"/>
    <w:next w:val="a2"/>
    <w:uiPriority w:val="99"/>
    <w:semiHidden/>
    <w:unhideWhenUsed/>
    <w:rsid w:val="00B50C2F"/>
  </w:style>
  <w:style w:type="numbering" w:customStyle="1" w:styleId="1211">
    <w:name w:val="Нет списка1211"/>
    <w:next w:val="a2"/>
    <w:uiPriority w:val="99"/>
    <w:semiHidden/>
    <w:unhideWhenUsed/>
    <w:rsid w:val="00B50C2F"/>
  </w:style>
  <w:style w:type="numbering" w:customStyle="1" w:styleId="11111111">
    <w:name w:val="Нет списка11111111"/>
    <w:next w:val="a2"/>
    <w:uiPriority w:val="99"/>
    <w:semiHidden/>
    <w:unhideWhenUsed/>
    <w:rsid w:val="00B50C2F"/>
  </w:style>
  <w:style w:type="character" w:customStyle="1" w:styleId="fontstyle01">
    <w:name w:val="fontstyle01"/>
    <w:basedOn w:val="a0"/>
    <w:rsid w:val="001321A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321A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321AD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Лена</cp:lastModifiedBy>
  <cp:revision>4</cp:revision>
  <cp:lastPrinted>2023-09-28T14:57:00Z</cp:lastPrinted>
  <dcterms:created xsi:type="dcterms:W3CDTF">2023-09-06T20:28:00Z</dcterms:created>
  <dcterms:modified xsi:type="dcterms:W3CDTF">2024-04-01T09:23:00Z</dcterms:modified>
</cp:coreProperties>
</file>